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17948" w14:textId="35C67C57" w:rsidR="00243499" w:rsidRPr="00D4394E" w:rsidRDefault="00243499" w:rsidP="00243499">
      <w:pPr>
        <w:rPr>
          <w:rFonts w:ascii="Arial" w:hAnsi="Arial" w:cs="Arial"/>
          <w:b/>
          <w:bCs/>
          <w:sz w:val="28"/>
          <w:szCs w:val="28"/>
        </w:rPr>
      </w:pPr>
      <w:r w:rsidRPr="00D4394E">
        <w:rPr>
          <w:rFonts w:ascii="Arial" w:hAnsi="Arial" w:cs="Arial"/>
          <w:b/>
          <w:bCs/>
          <w:sz w:val="28"/>
          <w:szCs w:val="28"/>
        </w:rPr>
        <w:t xml:space="preserve">81. koncertní sezona Moravské filharmonie nabídne monumentální díla, renomované interprety, atraktivní programy i </w:t>
      </w:r>
      <w:proofErr w:type="spellStart"/>
      <w:r w:rsidRPr="00D4394E">
        <w:rPr>
          <w:rFonts w:ascii="Arial" w:hAnsi="Arial" w:cs="Arial"/>
          <w:b/>
          <w:bCs/>
          <w:sz w:val="28"/>
          <w:szCs w:val="28"/>
        </w:rPr>
        <w:t>refresh</w:t>
      </w:r>
      <w:proofErr w:type="spellEnd"/>
      <w:r w:rsidRPr="00D4394E">
        <w:rPr>
          <w:rFonts w:ascii="Arial" w:hAnsi="Arial" w:cs="Arial"/>
          <w:b/>
          <w:bCs/>
          <w:sz w:val="28"/>
          <w:szCs w:val="28"/>
        </w:rPr>
        <w:t xml:space="preserve"> vizuálního stylu</w:t>
      </w:r>
    </w:p>
    <w:p w14:paraId="012B827A" w14:textId="77777777" w:rsidR="002A05E3" w:rsidRDefault="002A05E3" w:rsidP="002A05E3">
      <w:pPr>
        <w:rPr>
          <w:rFonts w:ascii="Arial" w:hAnsi="Arial" w:cs="Arial"/>
          <w:b/>
          <w:bCs/>
          <w:sz w:val="24"/>
          <w:szCs w:val="24"/>
        </w:rPr>
      </w:pPr>
    </w:p>
    <w:p w14:paraId="23DF72BB" w14:textId="34656CD5" w:rsidR="009D3418" w:rsidRDefault="002A05E3" w:rsidP="00245239">
      <w:pPr>
        <w:rPr>
          <w:rFonts w:ascii="Arial" w:hAnsi="Arial" w:cs="Arial"/>
          <w:b/>
          <w:bCs/>
          <w:sz w:val="24"/>
          <w:szCs w:val="24"/>
        </w:rPr>
      </w:pPr>
      <w:r w:rsidRPr="002A05E3">
        <w:rPr>
          <w:rFonts w:ascii="Arial" w:hAnsi="Arial" w:cs="Arial"/>
          <w:b/>
          <w:bCs/>
          <w:sz w:val="24"/>
          <w:szCs w:val="24"/>
        </w:rPr>
        <w:t xml:space="preserve">Moravská filharmonie právě představuje novou sezonu, jejíž součástí bude celkem devět různorodých koncertních řad a pokračování dvou úspěšných mezinárodních festivalů. Hlavní symfonické cykly doplní oblíbené komorní koncerty, klavírní recitály, multižánrové projekty a programy pro mladé publikum. </w:t>
      </w:r>
      <w:r w:rsidR="009D3418" w:rsidRPr="009D3418">
        <w:rPr>
          <w:rFonts w:ascii="Arial" w:hAnsi="Arial" w:cs="Arial"/>
          <w:b/>
          <w:bCs/>
          <w:sz w:val="24"/>
          <w:szCs w:val="24"/>
        </w:rPr>
        <w:t xml:space="preserve">V nadcházející sezoně </w:t>
      </w:r>
      <w:r w:rsidR="00C53F22">
        <w:rPr>
          <w:rFonts w:ascii="Arial" w:hAnsi="Arial" w:cs="Arial"/>
          <w:b/>
          <w:bCs/>
          <w:sz w:val="24"/>
          <w:szCs w:val="24"/>
        </w:rPr>
        <w:t>symfonický orches</w:t>
      </w:r>
      <w:r w:rsidR="009B037C">
        <w:rPr>
          <w:rFonts w:ascii="Arial" w:hAnsi="Arial" w:cs="Arial"/>
          <w:b/>
          <w:bCs/>
          <w:sz w:val="24"/>
          <w:szCs w:val="24"/>
        </w:rPr>
        <w:t>tr</w:t>
      </w:r>
      <w:r w:rsidR="009D3418" w:rsidRPr="009D3418">
        <w:rPr>
          <w:rFonts w:ascii="Arial" w:hAnsi="Arial" w:cs="Arial"/>
          <w:b/>
          <w:bCs/>
          <w:sz w:val="24"/>
          <w:szCs w:val="24"/>
        </w:rPr>
        <w:t xml:space="preserve"> opět vystoupí na jednom z nejprestižnějších světových pódií – ve Zlatém sále vídeňského </w:t>
      </w:r>
      <w:proofErr w:type="spellStart"/>
      <w:r w:rsidR="009D3418" w:rsidRPr="009D3418">
        <w:rPr>
          <w:rFonts w:ascii="Arial" w:hAnsi="Arial" w:cs="Arial"/>
          <w:b/>
          <w:bCs/>
          <w:sz w:val="24"/>
          <w:szCs w:val="24"/>
        </w:rPr>
        <w:t>Musikvereinu</w:t>
      </w:r>
      <w:proofErr w:type="spellEnd"/>
      <w:r w:rsidR="009D3418" w:rsidRPr="009D3418">
        <w:rPr>
          <w:rFonts w:ascii="Arial" w:hAnsi="Arial" w:cs="Arial"/>
          <w:b/>
          <w:bCs/>
          <w:sz w:val="24"/>
          <w:szCs w:val="24"/>
        </w:rPr>
        <w:t xml:space="preserve">, kde se představí pod taktovkou </w:t>
      </w:r>
      <w:proofErr w:type="spellStart"/>
      <w:r w:rsidR="009D3418" w:rsidRPr="009D3418">
        <w:rPr>
          <w:rFonts w:ascii="Arial" w:hAnsi="Arial" w:cs="Arial"/>
          <w:b/>
          <w:bCs/>
          <w:sz w:val="24"/>
          <w:szCs w:val="24"/>
        </w:rPr>
        <w:t>José</w:t>
      </w:r>
      <w:r w:rsidR="00C53F22">
        <w:rPr>
          <w:rFonts w:ascii="Arial" w:hAnsi="Arial" w:cs="Arial"/>
          <w:b/>
          <w:bCs/>
          <w:sz w:val="24"/>
          <w:szCs w:val="24"/>
        </w:rPr>
        <w:t>ho</w:t>
      </w:r>
      <w:proofErr w:type="spellEnd"/>
      <w:r w:rsidR="009D3418" w:rsidRPr="009D341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9D3418" w:rsidRPr="009D3418">
        <w:rPr>
          <w:rFonts w:ascii="Arial" w:hAnsi="Arial" w:cs="Arial"/>
          <w:b/>
          <w:bCs/>
          <w:sz w:val="24"/>
          <w:szCs w:val="24"/>
        </w:rPr>
        <w:t>Cur</w:t>
      </w:r>
      <w:r w:rsidR="00C53F22">
        <w:rPr>
          <w:rFonts w:ascii="Arial" w:hAnsi="Arial" w:cs="Arial"/>
          <w:b/>
          <w:bCs/>
          <w:sz w:val="24"/>
          <w:szCs w:val="24"/>
        </w:rPr>
        <w:t>y</w:t>
      </w:r>
      <w:proofErr w:type="spellEnd"/>
      <w:r w:rsidR="009D3418" w:rsidRPr="009D3418">
        <w:rPr>
          <w:rFonts w:ascii="Arial" w:hAnsi="Arial" w:cs="Arial"/>
          <w:b/>
          <w:bCs/>
          <w:sz w:val="24"/>
          <w:szCs w:val="24"/>
        </w:rPr>
        <w:t xml:space="preserve">, světově proslulého tenoristy </w:t>
      </w:r>
      <w:r w:rsidR="00C53F22">
        <w:rPr>
          <w:rFonts w:ascii="Arial" w:hAnsi="Arial" w:cs="Arial"/>
          <w:b/>
          <w:bCs/>
          <w:sz w:val="24"/>
          <w:szCs w:val="24"/>
        </w:rPr>
        <w:t>a</w:t>
      </w:r>
      <w:r w:rsidR="009D3418" w:rsidRPr="009D3418">
        <w:rPr>
          <w:rFonts w:ascii="Arial" w:hAnsi="Arial" w:cs="Arial"/>
          <w:b/>
          <w:bCs/>
          <w:sz w:val="24"/>
          <w:szCs w:val="24"/>
        </w:rPr>
        <w:t xml:space="preserve"> dirigenta. Zavítá také do oblíbeného koncertního sálu ve švýcarském Luzernu a čeká ji i nahrávání pro prestižní hudební labely.</w:t>
      </w:r>
    </w:p>
    <w:p w14:paraId="075B366E" w14:textId="2257F85B" w:rsidR="00245239" w:rsidRPr="002A05E3" w:rsidRDefault="00245239" w:rsidP="00245239">
      <w:pPr>
        <w:rPr>
          <w:rFonts w:ascii="Arial" w:hAnsi="Arial" w:cs="Arial"/>
          <w:i/>
          <w:iCs/>
          <w:sz w:val="24"/>
          <w:szCs w:val="24"/>
        </w:rPr>
      </w:pPr>
      <w:r w:rsidRPr="002A05E3">
        <w:rPr>
          <w:rFonts w:ascii="Arial" w:hAnsi="Arial" w:cs="Arial"/>
          <w:i/>
          <w:iCs/>
          <w:sz w:val="24"/>
          <w:szCs w:val="24"/>
        </w:rPr>
        <w:t>Olomouc 28. dubna 2026</w:t>
      </w:r>
    </w:p>
    <w:p w14:paraId="4FBB5BF0" w14:textId="77777777" w:rsidR="00245239" w:rsidRPr="00245239" w:rsidRDefault="00245239" w:rsidP="00245239">
      <w:pPr>
        <w:rPr>
          <w:rFonts w:ascii="Arial" w:hAnsi="Arial" w:cs="Arial"/>
          <w:sz w:val="24"/>
          <w:szCs w:val="24"/>
        </w:rPr>
      </w:pPr>
      <w:r w:rsidRPr="00245239">
        <w:rPr>
          <w:rFonts w:ascii="Arial" w:hAnsi="Arial" w:cs="Arial"/>
          <w:sz w:val="24"/>
          <w:szCs w:val="24"/>
        </w:rPr>
        <w:t xml:space="preserve">Moravská filharmonie Olomouc otevře novou sezonu již tradičně Mezinárodním varhanním festivalem, jehož 58. ročník proběhne v termínu od 3. do 17. září. Zahajovací koncert sezony pod názvem „Hudební monument“ se uskuteční 24. září v domovské Redutě a přinese velkolepou Faustovskou symfonii Ference </w:t>
      </w:r>
      <w:proofErr w:type="spellStart"/>
      <w:r w:rsidRPr="00245239">
        <w:rPr>
          <w:rFonts w:ascii="Arial" w:hAnsi="Arial" w:cs="Arial"/>
          <w:sz w:val="24"/>
          <w:szCs w:val="24"/>
        </w:rPr>
        <w:t>Liszta</w:t>
      </w:r>
      <w:proofErr w:type="spellEnd"/>
      <w:r w:rsidRPr="00245239">
        <w:rPr>
          <w:rFonts w:ascii="Arial" w:hAnsi="Arial" w:cs="Arial"/>
          <w:sz w:val="24"/>
          <w:szCs w:val="24"/>
        </w:rPr>
        <w:t xml:space="preserve">, českou premiéru skladby Katedrály oceňované americké skladatelky Jennifer </w:t>
      </w:r>
      <w:proofErr w:type="spellStart"/>
      <w:r w:rsidRPr="00245239">
        <w:rPr>
          <w:rFonts w:ascii="Arial" w:hAnsi="Arial" w:cs="Arial"/>
          <w:sz w:val="24"/>
          <w:szCs w:val="24"/>
        </w:rPr>
        <w:t>Higdon</w:t>
      </w:r>
      <w:proofErr w:type="spellEnd"/>
      <w:r w:rsidRPr="00245239">
        <w:rPr>
          <w:rFonts w:ascii="Arial" w:hAnsi="Arial" w:cs="Arial"/>
          <w:sz w:val="24"/>
          <w:szCs w:val="24"/>
        </w:rPr>
        <w:t xml:space="preserve"> a violoncellový koncert Roberta </w:t>
      </w:r>
      <w:proofErr w:type="spellStart"/>
      <w:r w:rsidRPr="00245239">
        <w:rPr>
          <w:rFonts w:ascii="Arial" w:hAnsi="Arial" w:cs="Arial"/>
          <w:sz w:val="24"/>
          <w:szCs w:val="24"/>
        </w:rPr>
        <w:t>Schumanna</w:t>
      </w:r>
      <w:proofErr w:type="spellEnd"/>
      <w:r w:rsidRPr="00245239">
        <w:rPr>
          <w:rFonts w:ascii="Arial" w:hAnsi="Arial" w:cs="Arial"/>
          <w:sz w:val="24"/>
          <w:szCs w:val="24"/>
        </w:rPr>
        <w:t xml:space="preserve">. Taktovky se ujme šéfdirigent filharmonie Zsolt Hamar a coby sólista vystoupí vycházející hvězda </w:t>
      </w:r>
      <w:proofErr w:type="spellStart"/>
      <w:r w:rsidRPr="00245239">
        <w:rPr>
          <w:rFonts w:ascii="Arial" w:hAnsi="Arial" w:cs="Arial"/>
          <w:sz w:val="24"/>
          <w:szCs w:val="24"/>
        </w:rPr>
        <w:t>Yibai</w:t>
      </w:r>
      <w:proofErr w:type="spellEnd"/>
      <w:r w:rsidRPr="0024523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45239">
        <w:rPr>
          <w:rFonts w:ascii="Arial" w:hAnsi="Arial" w:cs="Arial"/>
          <w:sz w:val="24"/>
          <w:szCs w:val="24"/>
        </w:rPr>
        <w:t>Chen</w:t>
      </w:r>
      <w:proofErr w:type="spellEnd"/>
      <w:r w:rsidRPr="00245239">
        <w:rPr>
          <w:rFonts w:ascii="Arial" w:hAnsi="Arial" w:cs="Arial"/>
          <w:sz w:val="24"/>
          <w:szCs w:val="24"/>
        </w:rPr>
        <w:t xml:space="preserve"> původem z Číny. </w:t>
      </w:r>
    </w:p>
    <w:p w14:paraId="0ACBCD38" w14:textId="77777777" w:rsidR="00245239" w:rsidRPr="00245239" w:rsidRDefault="00245239" w:rsidP="00245239">
      <w:pPr>
        <w:rPr>
          <w:rFonts w:ascii="Arial" w:hAnsi="Arial" w:cs="Arial"/>
          <w:sz w:val="24"/>
          <w:szCs w:val="24"/>
        </w:rPr>
      </w:pPr>
      <w:r w:rsidRPr="002A05E3">
        <w:rPr>
          <w:rFonts w:ascii="Arial" w:hAnsi="Arial" w:cs="Arial"/>
          <w:i/>
          <w:iCs/>
          <w:sz w:val="24"/>
          <w:szCs w:val="24"/>
        </w:rPr>
        <w:t xml:space="preserve"> „81. koncertní sezona Moravské filharmonie je pro nás výjimečná, vznikala již v rámci sloučené instituce, což se odráží v některých mimořádných projektech propojujících orchestr filharmonie a sbor i sólisty Moravského divadla. Naším cílem je nabídnout publiku pestrý a ambiciózní program, který spojuje tradici s novými impulzy,“</w:t>
      </w:r>
      <w:r w:rsidRPr="00245239">
        <w:rPr>
          <w:rFonts w:ascii="Arial" w:hAnsi="Arial" w:cs="Arial"/>
          <w:sz w:val="24"/>
          <w:szCs w:val="24"/>
        </w:rPr>
        <w:t xml:space="preserve"> uvedl ředitel MDMF David Gerneš. </w:t>
      </w:r>
    </w:p>
    <w:p w14:paraId="7931BC36" w14:textId="77777777" w:rsidR="00245239" w:rsidRPr="00245239" w:rsidRDefault="00245239" w:rsidP="00245239">
      <w:pPr>
        <w:rPr>
          <w:rFonts w:ascii="Arial" w:hAnsi="Arial" w:cs="Arial"/>
          <w:sz w:val="24"/>
          <w:szCs w:val="24"/>
        </w:rPr>
      </w:pPr>
      <w:r w:rsidRPr="00245239">
        <w:rPr>
          <w:rFonts w:ascii="Arial" w:hAnsi="Arial" w:cs="Arial"/>
          <w:sz w:val="24"/>
          <w:szCs w:val="24"/>
        </w:rPr>
        <w:t xml:space="preserve">Šéfdirigent orchestru, budapešťský rodák Zsolt Hamar, povede osm koncertů, v rámci kterých s orchestrem představí své oblíbené kompozice, jako je zmíněná Faustovská symfonie, hudba k baletům Igora Stravinského i Bély Bartóka, Symfonie č. 1 Roberta </w:t>
      </w:r>
      <w:proofErr w:type="spellStart"/>
      <w:r w:rsidRPr="00245239">
        <w:rPr>
          <w:rFonts w:ascii="Arial" w:hAnsi="Arial" w:cs="Arial"/>
          <w:sz w:val="24"/>
          <w:szCs w:val="24"/>
        </w:rPr>
        <w:t>Schumanna</w:t>
      </w:r>
      <w:proofErr w:type="spellEnd"/>
      <w:r w:rsidRPr="00245239">
        <w:rPr>
          <w:rFonts w:ascii="Arial" w:hAnsi="Arial" w:cs="Arial"/>
          <w:sz w:val="24"/>
          <w:szCs w:val="24"/>
        </w:rPr>
        <w:t xml:space="preserve"> či Třetí symfonie „</w:t>
      </w:r>
      <w:proofErr w:type="spellStart"/>
      <w:r w:rsidRPr="00245239">
        <w:rPr>
          <w:rFonts w:ascii="Arial" w:hAnsi="Arial" w:cs="Arial"/>
          <w:sz w:val="24"/>
          <w:szCs w:val="24"/>
        </w:rPr>
        <w:t>Eroica</w:t>
      </w:r>
      <w:proofErr w:type="spellEnd"/>
      <w:r w:rsidRPr="00245239">
        <w:rPr>
          <w:rFonts w:ascii="Arial" w:hAnsi="Arial" w:cs="Arial"/>
          <w:sz w:val="24"/>
          <w:szCs w:val="24"/>
        </w:rPr>
        <w:t xml:space="preserve">“ Ludwiga van Beethovena. </w:t>
      </w:r>
      <w:r w:rsidRPr="002A05E3">
        <w:rPr>
          <w:rFonts w:ascii="Arial" w:hAnsi="Arial" w:cs="Arial"/>
          <w:i/>
          <w:iCs/>
          <w:sz w:val="24"/>
          <w:szCs w:val="24"/>
        </w:rPr>
        <w:t>„Hudba dokáže promlouvat i tam, kde slova selhávají, vyjadřuje naše emoce s mimořádnou hloubkou a pravdivostí. Největší sílu ale získává ve chvíli, kdy ji prožíváme společně, kdy vzniká jedinečné souznění, které nás spojuje a přesahuje,“</w:t>
      </w:r>
      <w:r w:rsidRPr="00245239">
        <w:rPr>
          <w:rFonts w:ascii="Arial" w:hAnsi="Arial" w:cs="Arial"/>
          <w:sz w:val="24"/>
          <w:szCs w:val="24"/>
        </w:rPr>
        <w:t xml:space="preserve"> uvedl Zsolt Hamar šéfdirigent MFO.</w:t>
      </w:r>
    </w:p>
    <w:p w14:paraId="040E6E9D" w14:textId="77777777" w:rsidR="00245239" w:rsidRPr="00245239" w:rsidRDefault="00245239" w:rsidP="00245239">
      <w:pPr>
        <w:rPr>
          <w:rFonts w:ascii="Arial" w:hAnsi="Arial" w:cs="Arial"/>
          <w:sz w:val="24"/>
          <w:szCs w:val="24"/>
        </w:rPr>
      </w:pPr>
    </w:p>
    <w:p w14:paraId="38B62E6A" w14:textId="77777777" w:rsidR="00245239" w:rsidRPr="00245239" w:rsidRDefault="00245239" w:rsidP="00245239">
      <w:pPr>
        <w:rPr>
          <w:rFonts w:ascii="Arial" w:hAnsi="Arial" w:cs="Arial"/>
          <w:sz w:val="24"/>
          <w:szCs w:val="24"/>
        </w:rPr>
      </w:pPr>
      <w:r w:rsidRPr="00245239">
        <w:rPr>
          <w:rFonts w:ascii="Arial" w:hAnsi="Arial" w:cs="Arial"/>
          <w:sz w:val="24"/>
          <w:szCs w:val="24"/>
        </w:rPr>
        <w:lastRenderedPageBreak/>
        <w:t xml:space="preserve">Před orchestr Moravské filharmonie se na dirigentský stupínek postaví plejáda domácích osobností, jako je Leoš Svárovský, Tomáš Brauner, Robert Kružík, Zbyněk Müller či Zdeněk </w:t>
      </w:r>
      <w:proofErr w:type="spellStart"/>
      <w:r w:rsidRPr="00245239">
        <w:rPr>
          <w:rFonts w:ascii="Arial" w:hAnsi="Arial" w:cs="Arial"/>
          <w:sz w:val="24"/>
          <w:szCs w:val="24"/>
        </w:rPr>
        <w:t>Klauda</w:t>
      </w:r>
      <w:proofErr w:type="spellEnd"/>
      <w:r w:rsidRPr="00245239">
        <w:rPr>
          <w:rFonts w:ascii="Arial" w:hAnsi="Arial" w:cs="Arial"/>
          <w:sz w:val="24"/>
          <w:szCs w:val="24"/>
        </w:rPr>
        <w:t xml:space="preserve">, a také zahraniční dirigenti mladší generace jako Maxim </w:t>
      </w:r>
      <w:proofErr w:type="spellStart"/>
      <w:r w:rsidRPr="00245239">
        <w:rPr>
          <w:rFonts w:ascii="Arial" w:hAnsi="Arial" w:cs="Arial"/>
          <w:sz w:val="24"/>
          <w:szCs w:val="24"/>
        </w:rPr>
        <w:t>Rysanov</w:t>
      </w:r>
      <w:proofErr w:type="spellEnd"/>
      <w:r w:rsidRPr="00245239">
        <w:rPr>
          <w:rFonts w:ascii="Arial" w:hAnsi="Arial" w:cs="Arial"/>
          <w:sz w:val="24"/>
          <w:szCs w:val="24"/>
        </w:rPr>
        <w:t xml:space="preserve">, Gábor Káli, Valentin </w:t>
      </w:r>
      <w:proofErr w:type="spellStart"/>
      <w:r w:rsidRPr="00245239">
        <w:rPr>
          <w:rFonts w:ascii="Arial" w:hAnsi="Arial" w:cs="Arial"/>
          <w:sz w:val="24"/>
          <w:szCs w:val="24"/>
        </w:rPr>
        <w:t>Uryupin</w:t>
      </w:r>
      <w:proofErr w:type="spellEnd"/>
      <w:r w:rsidRPr="00245239">
        <w:rPr>
          <w:rFonts w:ascii="Arial" w:hAnsi="Arial" w:cs="Arial"/>
          <w:sz w:val="24"/>
          <w:szCs w:val="24"/>
        </w:rPr>
        <w:t xml:space="preserve"> nebo Maroš </w:t>
      </w:r>
      <w:proofErr w:type="spellStart"/>
      <w:r w:rsidRPr="00245239">
        <w:rPr>
          <w:rFonts w:ascii="Arial" w:hAnsi="Arial" w:cs="Arial"/>
          <w:sz w:val="24"/>
          <w:szCs w:val="24"/>
        </w:rPr>
        <w:t>Potokár</w:t>
      </w:r>
      <w:proofErr w:type="spellEnd"/>
      <w:r w:rsidRPr="00245239">
        <w:rPr>
          <w:rFonts w:ascii="Arial" w:hAnsi="Arial" w:cs="Arial"/>
          <w:sz w:val="24"/>
          <w:szCs w:val="24"/>
        </w:rPr>
        <w:t>.</w:t>
      </w:r>
    </w:p>
    <w:p w14:paraId="0FBAC5CB" w14:textId="7D972B9A" w:rsidR="00245239" w:rsidRPr="00245239" w:rsidRDefault="00245239" w:rsidP="00245239">
      <w:pPr>
        <w:rPr>
          <w:rFonts w:ascii="Arial" w:hAnsi="Arial" w:cs="Arial"/>
          <w:sz w:val="24"/>
          <w:szCs w:val="24"/>
        </w:rPr>
      </w:pPr>
      <w:r w:rsidRPr="00245239">
        <w:rPr>
          <w:rFonts w:ascii="Arial" w:hAnsi="Arial" w:cs="Arial"/>
          <w:sz w:val="24"/>
          <w:szCs w:val="24"/>
        </w:rPr>
        <w:t xml:space="preserve">Vedle významného Beethovenova výročí během roku 2027 oslaví Moravská filharmonie i životní jubilea výrazných skladatelských osobností Olomouce, a to Milady Červenkové a Víta Zouhara, kteří orchestru věnují své nejnovější opusy. MFO připomene 90 let od narození státníka a spisovatele Václava Havla, dvojité výročí skladatele Manuela de </w:t>
      </w:r>
      <w:proofErr w:type="spellStart"/>
      <w:r w:rsidRPr="00245239">
        <w:rPr>
          <w:rFonts w:ascii="Arial" w:hAnsi="Arial" w:cs="Arial"/>
          <w:sz w:val="24"/>
          <w:szCs w:val="24"/>
        </w:rPr>
        <w:t>Fally</w:t>
      </w:r>
      <w:proofErr w:type="spellEnd"/>
      <w:r w:rsidRPr="00245239">
        <w:rPr>
          <w:rFonts w:ascii="Arial" w:hAnsi="Arial" w:cs="Arial"/>
          <w:sz w:val="24"/>
          <w:szCs w:val="24"/>
        </w:rPr>
        <w:t xml:space="preserve">, 100 let od narození Zuzany Růžičkové a společným koncertem s legendárním Václavem Hudečkem zavzpomíná na umělcovo úplně první vystoupení s olomouckým orchestrem, které se odehrálo před 60 lety. </w:t>
      </w:r>
    </w:p>
    <w:p w14:paraId="1ADF1051" w14:textId="77777777" w:rsidR="00245239" w:rsidRPr="00245239" w:rsidRDefault="00245239" w:rsidP="00245239">
      <w:pPr>
        <w:rPr>
          <w:rFonts w:ascii="Arial" w:hAnsi="Arial" w:cs="Arial"/>
          <w:sz w:val="24"/>
          <w:szCs w:val="24"/>
        </w:rPr>
      </w:pPr>
      <w:r w:rsidRPr="002A05E3">
        <w:rPr>
          <w:rFonts w:ascii="Arial" w:hAnsi="Arial" w:cs="Arial"/>
          <w:i/>
          <w:iCs/>
          <w:sz w:val="24"/>
          <w:szCs w:val="24"/>
        </w:rPr>
        <w:t xml:space="preserve">„Z koncertantního repertoáru nabídneme širokou paletu skladeb všech slohů a stylů od baroka po současnost – od Vivaldiho a Bacha přes Čajkovského,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Rachmaninova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i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Gershwina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až po Jaroslava Pelikána, a to v provedení špičkových sólových interpretů, jako je hornista Radek Baborák, houslisté Jiří Vodička, Martina Bačová, Jan Novák a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Yoon-Hee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Kim, pianisté Ladislav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Fančovič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, Judith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Jáuregui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>, Marie-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Ange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Nguci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a Olga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Scheps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, violoncellisté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Yibai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Chen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a Jing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Zhao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, cembalista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Mahan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Esfahani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a mnozí další,“</w:t>
      </w:r>
      <w:r w:rsidRPr="00245239">
        <w:rPr>
          <w:rFonts w:ascii="Arial" w:hAnsi="Arial" w:cs="Arial"/>
          <w:sz w:val="24"/>
          <w:szCs w:val="24"/>
        </w:rPr>
        <w:t xml:space="preserve"> popisuje dramaturgyně MFO Ivana Kalina Tabak. Dále sdělila: </w:t>
      </w:r>
      <w:r w:rsidRPr="002A05E3">
        <w:rPr>
          <w:rFonts w:ascii="Arial" w:hAnsi="Arial" w:cs="Arial"/>
          <w:i/>
          <w:iCs/>
          <w:sz w:val="24"/>
          <w:szCs w:val="24"/>
        </w:rPr>
        <w:t xml:space="preserve">„Osobně se velmi těším na provedení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Šostakovičovy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šesté symfonie nebo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Sinfonietty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Leoše Janáčka.“</w:t>
      </w:r>
      <w:r w:rsidRPr="00245239">
        <w:rPr>
          <w:rFonts w:ascii="Arial" w:hAnsi="Arial" w:cs="Arial"/>
          <w:sz w:val="24"/>
          <w:szCs w:val="24"/>
        </w:rPr>
        <w:t xml:space="preserve">       </w:t>
      </w:r>
    </w:p>
    <w:p w14:paraId="5ED230B6" w14:textId="77777777" w:rsidR="00245239" w:rsidRPr="00245239" w:rsidRDefault="00245239" w:rsidP="00245239">
      <w:pPr>
        <w:rPr>
          <w:rFonts w:ascii="Arial" w:hAnsi="Arial" w:cs="Arial"/>
          <w:sz w:val="24"/>
          <w:szCs w:val="24"/>
        </w:rPr>
      </w:pPr>
      <w:r w:rsidRPr="00245239">
        <w:rPr>
          <w:rFonts w:ascii="Arial" w:hAnsi="Arial" w:cs="Arial"/>
          <w:sz w:val="24"/>
          <w:szCs w:val="24"/>
        </w:rPr>
        <w:t>I nadále si budou posluchači moci přijít poslechnout koncerty cyklu „K“ do působivého prostoru Červeného kostela v Olomouci. Velkou péči bude MFO věnovat zejména nejmladším divákům a produkcím menších formátů, ať už se jedná o klavírní recitály, odpolední „Hudební salon“ v Mozartově sále či „Hudební setkání“ s členy filharmonie v Malé kulturní scéně Sedmička.</w:t>
      </w:r>
    </w:p>
    <w:p w14:paraId="61F28C57" w14:textId="7FEA30C8" w:rsidR="00245239" w:rsidRPr="00245239" w:rsidRDefault="00245239" w:rsidP="00245239">
      <w:pPr>
        <w:rPr>
          <w:rFonts w:ascii="Arial" w:hAnsi="Arial" w:cs="Arial"/>
          <w:sz w:val="24"/>
          <w:szCs w:val="24"/>
        </w:rPr>
      </w:pPr>
      <w:r w:rsidRPr="002A05E3">
        <w:rPr>
          <w:rFonts w:ascii="Arial" w:hAnsi="Arial" w:cs="Arial"/>
          <w:i/>
          <w:iCs/>
          <w:sz w:val="24"/>
          <w:szCs w:val="24"/>
        </w:rPr>
        <w:t xml:space="preserve">„Žánrový rozptyl Moravské filharmonie je vskutku veliký. Pokračujeme v řadě crossoverových koncertů, ve které nabídneme atraktivní spojení zvuku klasického orchestru s ikonickými skladbami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The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Beatles v podání renomovaných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The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Backwards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, uvedeme hudbu ze světoznámé české počítačové hry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Kingdom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Come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: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Deliverance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II a také projekt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The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Sound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of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Epic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Anime z japonské animované tvorby v autentickém pojetí dirigenta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Chuheie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Iwasakiho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. Cyklus uzavřeme koncertem s názvem Miro Žbirka: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Symphonic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Night, na němž se ‚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Meky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>‘ podílel dramaturgicky. MFO tak naváže na předchozí spolupráci s tímto legendárním interpretem,</w:t>
      </w:r>
      <w:r w:rsidRPr="00245239">
        <w:rPr>
          <w:rFonts w:ascii="Arial" w:hAnsi="Arial" w:cs="Arial"/>
          <w:sz w:val="24"/>
          <w:szCs w:val="24"/>
        </w:rPr>
        <w:t xml:space="preserve">“ doplnil k multižánrovému cyklu náměstek pro MFO Petr Dvořák. </w:t>
      </w:r>
    </w:p>
    <w:p w14:paraId="30FED939" w14:textId="77777777" w:rsidR="00245239" w:rsidRPr="00245239" w:rsidRDefault="00245239" w:rsidP="00245239">
      <w:pPr>
        <w:rPr>
          <w:rFonts w:ascii="Arial" w:hAnsi="Arial" w:cs="Arial"/>
          <w:sz w:val="24"/>
          <w:szCs w:val="24"/>
        </w:rPr>
      </w:pPr>
    </w:p>
    <w:p w14:paraId="3BE01D99" w14:textId="77777777" w:rsidR="00245239" w:rsidRPr="00245239" w:rsidRDefault="00245239" w:rsidP="00245239">
      <w:pPr>
        <w:rPr>
          <w:rFonts w:ascii="Arial" w:hAnsi="Arial" w:cs="Arial"/>
          <w:sz w:val="24"/>
          <w:szCs w:val="24"/>
        </w:rPr>
      </w:pPr>
      <w:r w:rsidRPr="00245239">
        <w:rPr>
          <w:rFonts w:ascii="Arial" w:hAnsi="Arial" w:cs="Arial"/>
          <w:sz w:val="24"/>
          <w:szCs w:val="24"/>
        </w:rPr>
        <w:lastRenderedPageBreak/>
        <w:t>Změny se v nadcházející sezoně dotknou koncertů řady „C“ – namísto úterního večera bude nově koncertním dnem těchto produkcí středa. „Hudební setkání“ se nově bude konat v prostorách Malé komorní scény Sedmička a v programech „Hudebního salonu“ se postupně představí různorodé komorní soubory sestavené z členů Moravské filharmonie s hudbou „starou“ v tzv. „poučené interpretaci“, populární klasikou či hudbou filmovou nebo tanečně laděnou.</w:t>
      </w:r>
    </w:p>
    <w:p w14:paraId="6239CE94" w14:textId="77777777" w:rsidR="00245239" w:rsidRPr="00245239" w:rsidRDefault="00245239" w:rsidP="00245239">
      <w:pPr>
        <w:rPr>
          <w:rFonts w:ascii="Arial" w:hAnsi="Arial" w:cs="Arial"/>
          <w:sz w:val="24"/>
          <w:szCs w:val="24"/>
        </w:rPr>
      </w:pPr>
      <w:r w:rsidRPr="002A05E3">
        <w:rPr>
          <w:rFonts w:ascii="Arial" w:hAnsi="Arial" w:cs="Arial"/>
          <w:i/>
          <w:iCs/>
          <w:sz w:val="24"/>
          <w:szCs w:val="24"/>
        </w:rPr>
        <w:t xml:space="preserve">„Našim posluchačům také představíme nový vizuální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refresh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 xml:space="preserve"> v odstínech tmavé lososové, který citlivě navazuje na dosavadní identitu Moravské filharmonie a zároveň ji obohacuje o nový barevný akcent. Autorem tohoto řešení je Studio </w:t>
      </w:r>
      <w:proofErr w:type="spellStart"/>
      <w:r w:rsidRPr="002A05E3">
        <w:rPr>
          <w:rFonts w:ascii="Arial" w:hAnsi="Arial" w:cs="Arial"/>
          <w:i/>
          <w:iCs/>
          <w:sz w:val="24"/>
          <w:szCs w:val="24"/>
        </w:rPr>
        <w:t>Marvil</w:t>
      </w:r>
      <w:proofErr w:type="spellEnd"/>
      <w:r w:rsidRPr="002A05E3">
        <w:rPr>
          <w:rFonts w:ascii="Arial" w:hAnsi="Arial" w:cs="Arial"/>
          <w:i/>
          <w:iCs/>
          <w:sz w:val="24"/>
          <w:szCs w:val="24"/>
        </w:rPr>
        <w:t>,“</w:t>
      </w:r>
      <w:r w:rsidRPr="00245239">
        <w:rPr>
          <w:rFonts w:ascii="Arial" w:hAnsi="Arial" w:cs="Arial"/>
          <w:sz w:val="24"/>
          <w:szCs w:val="24"/>
        </w:rPr>
        <w:t xml:space="preserve"> uvedla tisková mluvčí Vlasta Pechová.</w:t>
      </w:r>
    </w:p>
    <w:p w14:paraId="28B0D15C" w14:textId="62B2C412" w:rsidR="00245239" w:rsidRPr="002A05E3" w:rsidRDefault="00245239" w:rsidP="00245239">
      <w:pPr>
        <w:rPr>
          <w:rFonts w:ascii="Arial" w:hAnsi="Arial" w:cs="Arial"/>
          <w:b/>
          <w:bCs/>
          <w:sz w:val="24"/>
          <w:szCs w:val="24"/>
        </w:rPr>
      </w:pPr>
      <w:r w:rsidRPr="002A05E3">
        <w:rPr>
          <w:rFonts w:ascii="Arial" w:hAnsi="Arial" w:cs="Arial"/>
          <w:b/>
          <w:bCs/>
          <w:sz w:val="24"/>
          <w:szCs w:val="24"/>
        </w:rPr>
        <w:t>Abonmá a vstupenky</w:t>
      </w:r>
    </w:p>
    <w:p w14:paraId="225C8F84" w14:textId="77777777" w:rsidR="00245239" w:rsidRPr="00245239" w:rsidRDefault="00245239" w:rsidP="00245239">
      <w:pPr>
        <w:rPr>
          <w:rFonts w:ascii="Arial" w:hAnsi="Arial" w:cs="Arial"/>
          <w:sz w:val="24"/>
          <w:szCs w:val="24"/>
        </w:rPr>
      </w:pPr>
      <w:r w:rsidRPr="00245239">
        <w:rPr>
          <w:rFonts w:ascii="Arial" w:hAnsi="Arial" w:cs="Arial"/>
          <w:sz w:val="24"/>
          <w:szCs w:val="24"/>
        </w:rPr>
        <w:t>Nejlepším způsobem, jak si zajistit vstup na koncerty v Moravské filharmonii Olomouc, je koupě abonmá, které s sebou nese mnoho výhod a benefitů. Abonentní karta je přenosná, což umožňuje její sdílení v rámci rodiny nebo přátel. Mezi další přednosti patří 20% sleva na další koncerty MFO, garantované místo v sále i pro nadcházející sezonu nebo možnost bezplatné účasti na besedách s umělci před vybranými koncerty. Dále je možné uplatnit slevy na festivaly Dvořákova Olomouc a Mezinárodní varhanní festival či na vybrané akce Moravského divadla Olomouc. Abonmá lze zakoupit na webu MFO (www.mfo.cz) nebo osobně v pokladně MDMF na Horním náměstí.</w:t>
      </w:r>
    </w:p>
    <w:p w14:paraId="3CEE42E2" w14:textId="77777777" w:rsidR="00245239" w:rsidRPr="002A05E3" w:rsidRDefault="00245239" w:rsidP="00245239">
      <w:pPr>
        <w:rPr>
          <w:rFonts w:ascii="Arial" w:hAnsi="Arial" w:cs="Arial"/>
          <w:b/>
          <w:bCs/>
          <w:sz w:val="24"/>
          <w:szCs w:val="24"/>
        </w:rPr>
      </w:pPr>
      <w:r w:rsidRPr="002A05E3">
        <w:rPr>
          <w:rFonts w:ascii="Arial" w:hAnsi="Arial" w:cs="Arial"/>
          <w:b/>
          <w:bCs/>
          <w:sz w:val="24"/>
          <w:szCs w:val="24"/>
        </w:rPr>
        <w:t>Vrcholící 80. sezona</w:t>
      </w:r>
    </w:p>
    <w:p w14:paraId="1B88A0B6" w14:textId="77777777" w:rsidR="00245239" w:rsidRPr="00245239" w:rsidRDefault="00245239" w:rsidP="00245239">
      <w:pPr>
        <w:rPr>
          <w:rFonts w:ascii="Arial" w:hAnsi="Arial" w:cs="Arial"/>
          <w:sz w:val="24"/>
          <w:szCs w:val="24"/>
        </w:rPr>
      </w:pPr>
      <w:r w:rsidRPr="00245239">
        <w:rPr>
          <w:rFonts w:ascii="Arial" w:hAnsi="Arial" w:cs="Arial"/>
          <w:sz w:val="24"/>
          <w:szCs w:val="24"/>
        </w:rPr>
        <w:t xml:space="preserve">Sezona 2025/2026 se nesla v duchu oslav jubilea Moravské filharmonie. Zahajovací koncert A1 s názvem „Kouzelný dotek minulosti. Velikáni v Olomouci“ vzdal poctu zakladatelům tělesa a pod taktovkou šéfdirigenta Zsolta </w:t>
      </w:r>
      <w:proofErr w:type="spellStart"/>
      <w:r w:rsidRPr="00245239">
        <w:rPr>
          <w:rFonts w:ascii="Arial" w:hAnsi="Arial" w:cs="Arial"/>
          <w:sz w:val="24"/>
          <w:szCs w:val="24"/>
        </w:rPr>
        <w:t>Hamara</w:t>
      </w:r>
      <w:proofErr w:type="spellEnd"/>
      <w:r w:rsidRPr="00245239">
        <w:rPr>
          <w:rFonts w:ascii="Arial" w:hAnsi="Arial" w:cs="Arial"/>
          <w:sz w:val="24"/>
          <w:szCs w:val="24"/>
        </w:rPr>
        <w:t xml:space="preserve"> nabídl díla velikánů hudební minulosti Olomouce, a sice Mozarta, Mahlera a Dvořáka. </w:t>
      </w:r>
    </w:p>
    <w:p w14:paraId="638A19F7" w14:textId="77777777" w:rsidR="00245239" w:rsidRPr="00245239" w:rsidRDefault="00245239" w:rsidP="00245239">
      <w:pPr>
        <w:rPr>
          <w:rFonts w:ascii="Arial" w:hAnsi="Arial" w:cs="Arial"/>
          <w:sz w:val="24"/>
          <w:szCs w:val="24"/>
        </w:rPr>
      </w:pPr>
      <w:r w:rsidRPr="00245239">
        <w:rPr>
          <w:rFonts w:ascii="Arial" w:hAnsi="Arial" w:cs="Arial"/>
          <w:sz w:val="24"/>
          <w:szCs w:val="24"/>
        </w:rPr>
        <w:t xml:space="preserve">Exkluzivní spolupráce s kapelou O5 a </w:t>
      </w:r>
      <w:proofErr w:type="spellStart"/>
      <w:r w:rsidRPr="00245239">
        <w:rPr>
          <w:rFonts w:ascii="Arial" w:hAnsi="Arial" w:cs="Arial"/>
          <w:sz w:val="24"/>
          <w:szCs w:val="24"/>
        </w:rPr>
        <w:t>Radeček</w:t>
      </w:r>
      <w:proofErr w:type="spellEnd"/>
      <w:r w:rsidRPr="00245239">
        <w:rPr>
          <w:rFonts w:ascii="Arial" w:hAnsi="Arial" w:cs="Arial"/>
          <w:sz w:val="24"/>
          <w:szCs w:val="24"/>
        </w:rPr>
        <w:t xml:space="preserve"> vyvrcholila vyprodaným koncertem v pražském O2 universu. Na stejném místě se MFO představila i se dvěma koncerty projektu Pocta Davidu </w:t>
      </w:r>
      <w:proofErr w:type="spellStart"/>
      <w:r w:rsidRPr="00245239">
        <w:rPr>
          <w:rFonts w:ascii="Arial" w:hAnsi="Arial" w:cs="Arial"/>
          <w:sz w:val="24"/>
          <w:szCs w:val="24"/>
        </w:rPr>
        <w:t>Stypkovi</w:t>
      </w:r>
      <w:proofErr w:type="spellEnd"/>
      <w:r w:rsidRPr="00245239">
        <w:rPr>
          <w:rFonts w:ascii="Arial" w:hAnsi="Arial" w:cs="Arial"/>
          <w:sz w:val="24"/>
          <w:szCs w:val="24"/>
        </w:rPr>
        <w:t xml:space="preserve"> s kapelou </w:t>
      </w:r>
      <w:proofErr w:type="spellStart"/>
      <w:r w:rsidRPr="00245239">
        <w:rPr>
          <w:rFonts w:ascii="Arial" w:hAnsi="Arial" w:cs="Arial"/>
          <w:sz w:val="24"/>
          <w:szCs w:val="24"/>
        </w:rPr>
        <w:t>Bandjeez</w:t>
      </w:r>
      <w:proofErr w:type="spellEnd"/>
      <w:r w:rsidRPr="00245239">
        <w:rPr>
          <w:rFonts w:ascii="Arial" w:hAnsi="Arial" w:cs="Arial"/>
          <w:sz w:val="24"/>
          <w:szCs w:val="24"/>
        </w:rPr>
        <w:t xml:space="preserve"> a sólisty Ewou </w:t>
      </w:r>
      <w:proofErr w:type="spellStart"/>
      <w:r w:rsidRPr="00245239">
        <w:rPr>
          <w:rFonts w:ascii="Arial" w:hAnsi="Arial" w:cs="Arial"/>
          <w:sz w:val="24"/>
          <w:szCs w:val="24"/>
        </w:rPr>
        <w:t>Farnou</w:t>
      </w:r>
      <w:proofErr w:type="spellEnd"/>
      <w:r w:rsidRPr="00245239">
        <w:rPr>
          <w:rFonts w:ascii="Arial" w:hAnsi="Arial" w:cs="Arial"/>
          <w:sz w:val="24"/>
          <w:szCs w:val="24"/>
        </w:rPr>
        <w:t xml:space="preserve">, Kateřinou Marií Tichou a </w:t>
      </w:r>
      <w:proofErr w:type="spellStart"/>
      <w:r w:rsidRPr="00245239">
        <w:rPr>
          <w:rFonts w:ascii="Arial" w:hAnsi="Arial" w:cs="Arial"/>
          <w:sz w:val="24"/>
          <w:szCs w:val="24"/>
        </w:rPr>
        <w:t>Miraiem</w:t>
      </w:r>
      <w:proofErr w:type="spellEnd"/>
      <w:r w:rsidRPr="00245239">
        <w:rPr>
          <w:rFonts w:ascii="Arial" w:hAnsi="Arial" w:cs="Arial"/>
          <w:sz w:val="24"/>
          <w:szCs w:val="24"/>
        </w:rPr>
        <w:t xml:space="preserve"> Navrátilem. Moravská filharmonie také potvrdila, že její místo je i na prestižních zahraničních pódiích, například ve Zlatém sále vídeňského </w:t>
      </w:r>
      <w:proofErr w:type="spellStart"/>
      <w:r w:rsidRPr="00245239">
        <w:rPr>
          <w:rFonts w:ascii="Arial" w:hAnsi="Arial" w:cs="Arial"/>
          <w:sz w:val="24"/>
          <w:szCs w:val="24"/>
        </w:rPr>
        <w:t>Musikvereinu</w:t>
      </w:r>
      <w:proofErr w:type="spellEnd"/>
      <w:r w:rsidRPr="00245239">
        <w:rPr>
          <w:rFonts w:ascii="Arial" w:hAnsi="Arial" w:cs="Arial"/>
          <w:sz w:val="24"/>
          <w:szCs w:val="24"/>
        </w:rPr>
        <w:t>, kde začátkem roku uvedla program s díly Mozarta a Beethovena.</w:t>
      </w:r>
    </w:p>
    <w:p w14:paraId="44130D3E" w14:textId="77777777" w:rsidR="00245239" w:rsidRPr="00245239" w:rsidRDefault="00245239" w:rsidP="00245239">
      <w:pPr>
        <w:rPr>
          <w:rFonts w:ascii="Arial" w:hAnsi="Arial" w:cs="Arial"/>
          <w:sz w:val="24"/>
          <w:szCs w:val="24"/>
        </w:rPr>
      </w:pPr>
      <w:r w:rsidRPr="00245239">
        <w:rPr>
          <w:rFonts w:ascii="Arial" w:hAnsi="Arial" w:cs="Arial"/>
          <w:sz w:val="24"/>
          <w:szCs w:val="24"/>
        </w:rPr>
        <w:t xml:space="preserve">Kromě koncertů se známými interprety se Moravská filharmonie také rozhodla po tříleté odmlce obnovit Mezinárodní hudební festival Dvořákova Olomouc. Ten se koná od 7. května do 14. června 2026 a do Olomouce během něj zavítají známí tuzemští i zahraniční interpreti. Vrcholem festivalu bude velkolepý open air koncert v Letním kině Olomouc, který propojí to nejlepší z klasické i populární hudby. Publikum </w:t>
      </w:r>
      <w:r w:rsidRPr="00245239">
        <w:rPr>
          <w:rFonts w:ascii="Arial" w:hAnsi="Arial" w:cs="Arial"/>
          <w:sz w:val="24"/>
          <w:szCs w:val="24"/>
        </w:rPr>
        <w:lastRenderedPageBreak/>
        <w:t xml:space="preserve">se může těšit na ikonické skladby, jako je hypnotické Bolero Maurice </w:t>
      </w:r>
      <w:proofErr w:type="spellStart"/>
      <w:r w:rsidRPr="00245239">
        <w:rPr>
          <w:rFonts w:ascii="Arial" w:hAnsi="Arial" w:cs="Arial"/>
          <w:sz w:val="24"/>
          <w:szCs w:val="24"/>
        </w:rPr>
        <w:t>Ravela</w:t>
      </w:r>
      <w:proofErr w:type="spellEnd"/>
      <w:r w:rsidRPr="00245239">
        <w:rPr>
          <w:rFonts w:ascii="Arial" w:hAnsi="Arial" w:cs="Arial"/>
          <w:sz w:val="24"/>
          <w:szCs w:val="24"/>
        </w:rPr>
        <w:t xml:space="preserve">, energický Šavlový tanec, strhující Jízda valkýr nebo slavná předehra k opeře Vilém </w:t>
      </w:r>
      <w:proofErr w:type="spellStart"/>
      <w:r w:rsidRPr="00245239">
        <w:rPr>
          <w:rFonts w:ascii="Arial" w:hAnsi="Arial" w:cs="Arial"/>
          <w:sz w:val="24"/>
          <w:szCs w:val="24"/>
        </w:rPr>
        <w:t>Tell</w:t>
      </w:r>
      <w:proofErr w:type="spellEnd"/>
      <w:r w:rsidRPr="00245239">
        <w:rPr>
          <w:rFonts w:ascii="Arial" w:hAnsi="Arial" w:cs="Arial"/>
          <w:sz w:val="24"/>
          <w:szCs w:val="24"/>
        </w:rPr>
        <w:t>. Večer však nabídne ještě víc – symfonický orchestr doplní výrazné osobnosti české popové scény Jiří Korn, Eva Burešová a Patricie Kaňok ze skupiny Vesna, kteří dodají koncertu jedinečnou atmosféru a současné hudební trendy.</w:t>
      </w:r>
    </w:p>
    <w:p w14:paraId="1A0133F9" w14:textId="77777777" w:rsidR="00AC6ED8" w:rsidRPr="00AC6ED8" w:rsidRDefault="00AC6ED8" w:rsidP="00AC6ED8">
      <w:pPr>
        <w:rPr>
          <w:rFonts w:ascii="Arial" w:hAnsi="Arial" w:cs="Arial"/>
          <w:b/>
          <w:bCs/>
          <w:sz w:val="24"/>
          <w:szCs w:val="24"/>
        </w:rPr>
      </w:pPr>
      <w:r w:rsidRPr="00AC6ED8">
        <w:rPr>
          <w:rFonts w:ascii="Arial" w:hAnsi="Arial" w:cs="Arial"/>
          <w:b/>
          <w:bCs/>
          <w:sz w:val="24"/>
          <w:szCs w:val="24"/>
        </w:rPr>
        <w:t xml:space="preserve">Poslední sezona s šéfdirigentem Zsoltem </w:t>
      </w:r>
      <w:proofErr w:type="spellStart"/>
      <w:r w:rsidRPr="00AC6ED8">
        <w:rPr>
          <w:rFonts w:ascii="Arial" w:hAnsi="Arial" w:cs="Arial"/>
          <w:b/>
          <w:bCs/>
          <w:sz w:val="24"/>
          <w:szCs w:val="24"/>
        </w:rPr>
        <w:t>Hamarem</w:t>
      </w:r>
      <w:proofErr w:type="spellEnd"/>
    </w:p>
    <w:p w14:paraId="3B339593" w14:textId="5FD5C961" w:rsidR="00AC6ED8" w:rsidRPr="007E4E58" w:rsidRDefault="00AC6ED8" w:rsidP="00AC6ED8">
      <w:pPr>
        <w:rPr>
          <w:rFonts w:ascii="Arial" w:hAnsi="Arial" w:cs="Arial"/>
          <w:sz w:val="24"/>
          <w:szCs w:val="24"/>
        </w:rPr>
      </w:pPr>
      <w:r w:rsidRPr="007E4E58">
        <w:rPr>
          <w:rFonts w:ascii="Arial" w:hAnsi="Arial" w:cs="Arial"/>
          <w:sz w:val="24"/>
          <w:szCs w:val="24"/>
        </w:rPr>
        <w:t xml:space="preserve">Nadcházející koncertní sezona bude </w:t>
      </w:r>
      <w:r>
        <w:rPr>
          <w:rFonts w:ascii="Arial" w:hAnsi="Arial" w:cs="Arial"/>
          <w:sz w:val="24"/>
          <w:szCs w:val="24"/>
        </w:rPr>
        <w:t xml:space="preserve">pro </w:t>
      </w:r>
      <w:r w:rsidRPr="007E4E58">
        <w:rPr>
          <w:rFonts w:ascii="Arial" w:hAnsi="Arial" w:cs="Arial"/>
          <w:sz w:val="24"/>
          <w:szCs w:val="24"/>
        </w:rPr>
        <w:t>šéfdirigenta Moravsk</w:t>
      </w:r>
      <w:r>
        <w:rPr>
          <w:rFonts w:ascii="Arial" w:hAnsi="Arial" w:cs="Arial"/>
          <w:sz w:val="24"/>
          <w:szCs w:val="24"/>
        </w:rPr>
        <w:t>é</w:t>
      </w:r>
      <w:r w:rsidRPr="007E4E58">
        <w:rPr>
          <w:rFonts w:ascii="Arial" w:hAnsi="Arial" w:cs="Arial"/>
          <w:sz w:val="24"/>
          <w:szCs w:val="24"/>
        </w:rPr>
        <w:t xml:space="preserve"> filharmonie Olomouc v čele orchestru</w:t>
      </w:r>
      <w:r>
        <w:rPr>
          <w:rFonts w:ascii="Arial" w:hAnsi="Arial" w:cs="Arial"/>
          <w:sz w:val="24"/>
          <w:szCs w:val="24"/>
        </w:rPr>
        <w:t xml:space="preserve"> </w:t>
      </w:r>
      <w:r w:rsidRPr="007E4E58">
        <w:rPr>
          <w:rFonts w:ascii="Arial" w:hAnsi="Arial" w:cs="Arial"/>
          <w:sz w:val="24"/>
          <w:szCs w:val="24"/>
        </w:rPr>
        <w:t>posledn</w:t>
      </w:r>
      <w:r>
        <w:rPr>
          <w:rFonts w:ascii="Arial" w:hAnsi="Arial" w:cs="Arial"/>
          <w:sz w:val="24"/>
          <w:szCs w:val="24"/>
        </w:rPr>
        <w:t>í</w:t>
      </w:r>
      <w:r w:rsidRPr="007E4E58">
        <w:rPr>
          <w:rFonts w:ascii="Arial" w:hAnsi="Arial" w:cs="Arial"/>
          <w:sz w:val="24"/>
          <w:szCs w:val="24"/>
        </w:rPr>
        <w:t xml:space="preserve">. Po vzájemné dohodě ukončí Zsolt Hamar své působení na </w:t>
      </w:r>
      <w:r>
        <w:rPr>
          <w:rFonts w:ascii="Arial" w:hAnsi="Arial" w:cs="Arial"/>
          <w:sz w:val="24"/>
          <w:szCs w:val="24"/>
        </w:rPr>
        <w:t xml:space="preserve">této </w:t>
      </w:r>
      <w:r w:rsidRPr="007E4E58">
        <w:rPr>
          <w:rFonts w:ascii="Arial" w:hAnsi="Arial" w:cs="Arial"/>
          <w:sz w:val="24"/>
          <w:szCs w:val="24"/>
        </w:rPr>
        <w:t>pozici</w:t>
      </w:r>
      <w:r w:rsidR="00264676">
        <w:rPr>
          <w:rFonts w:ascii="Arial" w:hAnsi="Arial" w:cs="Arial"/>
          <w:sz w:val="24"/>
          <w:szCs w:val="24"/>
        </w:rPr>
        <w:t>.</w:t>
      </w:r>
      <w:r w:rsidRPr="007E4E5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„</w:t>
      </w:r>
      <w:r>
        <w:rPr>
          <w:rFonts w:ascii="Arial" w:hAnsi="Arial" w:cs="Arial"/>
          <w:i/>
          <w:iCs/>
          <w:sz w:val="24"/>
          <w:szCs w:val="24"/>
        </w:rPr>
        <w:t>N</w:t>
      </w:r>
      <w:r w:rsidRPr="007E4E58">
        <w:rPr>
          <w:rFonts w:ascii="Arial" w:hAnsi="Arial" w:cs="Arial"/>
          <w:i/>
          <w:iCs/>
          <w:sz w:val="24"/>
          <w:szCs w:val="24"/>
        </w:rPr>
        <w:t>a tomto kroku</w:t>
      </w:r>
      <w:r>
        <w:rPr>
          <w:rFonts w:ascii="Arial" w:hAnsi="Arial" w:cs="Arial"/>
          <w:i/>
          <w:iCs/>
          <w:sz w:val="24"/>
          <w:szCs w:val="24"/>
        </w:rPr>
        <w:t xml:space="preserve"> jsme se</w:t>
      </w:r>
      <w:r w:rsidRPr="007E4E58">
        <w:rPr>
          <w:rFonts w:ascii="Arial" w:hAnsi="Arial" w:cs="Arial"/>
          <w:i/>
          <w:iCs/>
          <w:sz w:val="24"/>
          <w:szCs w:val="24"/>
        </w:rPr>
        <w:t xml:space="preserve"> shodl</w:t>
      </w:r>
      <w:r>
        <w:rPr>
          <w:rFonts w:ascii="Arial" w:hAnsi="Arial" w:cs="Arial"/>
          <w:i/>
          <w:iCs/>
          <w:sz w:val="24"/>
          <w:szCs w:val="24"/>
        </w:rPr>
        <w:t>i</w:t>
      </w:r>
      <w:r w:rsidRPr="007E4E58">
        <w:rPr>
          <w:rFonts w:ascii="Arial" w:hAnsi="Arial" w:cs="Arial"/>
          <w:i/>
          <w:iCs/>
          <w:sz w:val="24"/>
          <w:szCs w:val="24"/>
        </w:rPr>
        <w:t xml:space="preserve"> v duchu vzájemného </w:t>
      </w:r>
      <w:r w:rsidR="00264676">
        <w:rPr>
          <w:rFonts w:ascii="Arial" w:hAnsi="Arial" w:cs="Arial"/>
          <w:i/>
          <w:iCs/>
          <w:sz w:val="24"/>
          <w:szCs w:val="24"/>
        </w:rPr>
        <w:t>resp</w:t>
      </w:r>
      <w:r w:rsidRPr="007E4E58">
        <w:rPr>
          <w:rFonts w:ascii="Arial" w:hAnsi="Arial" w:cs="Arial"/>
          <w:i/>
          <w:iCs/>
          <w:sz w:val="24"/>
          <w:szCs w:val="24"/>
        </w:rPr>
        <w:t>ektu a s poděkováním za dosavadní uměleckou spolupráci, která významně přispěla k rozvoji a profilaci orchestru v uplynulých letech</w:t>
      </w:r>
      <w:r w:rsidRPr="00A05343">
        <w:rPr>
          <w:rFonts w:ascii="Arial" w:hAnsi="Arial" w:cs="Arial"/>
          <w:i/>
          <w:iCs/>
          <w:sz w:val="24"/>
          <w:szCs w:val="24"/>
        </w:rPr>
        <w:t>,“</w:t>
      </w:r>
      <w:r>
        <w:rPr>
          <w:rFonts w:ascii="Arial" w:hAnsi="Arial" w:cs="Arial"/>
          <w:sz w:val="24"/>
          <w:szCs w:val="24"/>
        </w:rPr>
        <w:t xml:space="preserve"> uvedl ředitel David Gerneš. </w:t>
      </w:r>
    </w:p>
    <w:p w14:paraId="44FDF222" w14:textId="77777777" w:rsidR="00AC6ED8" w:rsidRPr="007E4E58" w:rsidRDefault="00AC6ED8" w:rsidP="00AC6ED8">
      <w:pPr>
        <w:rPr>
          <w:rFonts w:ascii="Arial" w:hAnsi="Arial" w:cs="Arial"/>
          <w:sz w:val="24"/>
          <w:szCs w:val="24"/>
        </w:rPr>
      </w:pPr>
      <w:r w:rsidRPr="007E4E58">
        <w:rPr>
          <w:rFonts w:ascii="Arial" w:hAnsi="Arial" w:cs="Arial"/>
          <w:sz w:val="24"/>
          <w:szCs w:val="24"/>
        </w:rPr>
        <w:t>Zsolt Hamar stojí v čele filharmonie od sezony 2022/2023, jeho působení tak obsáhne celkem pět koncertních sezon.</w:t>
      </w:r>
    </w:p>
    <w:p w14:paraId="689C2CEE" w14:textId="77777777" w:rsidR="009A0059" w:rsidRPr="00D4394E" w:rsidRDefault="009A0059" w:rsidP="00D4394E">
      <w:pPr>
        <w:ind w:right="567"/>
        <w:rPr>
          <w:rFonts w:ascii="Arial" w:hAnsi="Arial" w:cs="Arial"/>
          <w:sz w:val="24"/>
          <w:szCs w:val="24"/>
        </w:rPr>
      </w:pPr>
    </w:p>
    <w:p w14:paraId="50EFFE58" w14:textId="77777777" w:rsidR="00D4394E" w:rsidRDefault="00D4394E" w:rsidP="00D4394E">
      <w:pPr>
        <w:ind w:left="567" w:right="567"/>
        <w:rPr>
          <w:rFonts w:ascii="Arial" w:hAnsi="Arial" w:cs="Arial"/>
          <w:b/>
          <w:bCs/>
          <w:sz w:val="24"/>
          <w:szCs w:val="24"/>
        </w:rPr>
      </w:pPr>
    </w:p>
    <w:p w14:paraId="116F4165" w14:textId="77777777" w:rsidR="00D4394E" w:rsidRDefault="00D4394E" w:rsidP="00D4394E">
      <w:pPr>
        <w:ind w:left="567" w:right="567"/>
        <w:rPr>
          <w:rFonts w:ascii="Arial" w:hAnsi="Arial" w:cs="Arial"/>
          <w:b/>
          <w:bCs/>
          <w:sz w:val="24"/>
          <w:szCs w:val="24"/>
        </w:rPr>
      </w:pPr>
    </w:p>
    <w:p w14:paraId="6A64921B" w14:textId="77777777" w:rsidR="00D4394E" w:rsidRDefault="00D4394E" w:rsidP="00D4394E">
      <w:pPr>
        <w:ind w:left="567" w:right="567"/>
        <w:rPr>
          <w:rFonts w:ascii="Arial" w:hAnsi="Arial" w:cs="Arial"/>
          <w:b/>
          <w:bCs/>
          <w:sz w:val="24"/>
          <w:szCs w:val="24"/>
        </w:rPr>
      </w:pPr>
    </w:p>
    <w:p w14:paraId="2E37893B" w14:textId="77777777" w:rsidR="00D4394E" w:rsidRDefault="00D4394E" w:rsidP="00D4394E">
      <w:pPr>
        <w:ind w:left="567" w:right="567"/>
        <w:rPr>
          <w:rFonts w:ascii="Arial" w:hAnsi="Arial" w:cs="Arial"/>
          <w:b/>
          <w:bCs/>
          <w:sz w:val="24"/>
          <w:szCs w:val="24"/>
        </w:rPr>
      </w:pPr>
    </w:p>
    <w:p w14:paraId="274F5786" w14:textId="77777777" w:rsidR="00D4394E" w:rsidRDefault="00D4394E" w:rsidP="00D4394E">
      <w:pPr>
        <w:ind w:left="567" w:right="567"/>
        <w:rPr>
          <w:rFonts w:ascii="Arial" w:hAnsi="Arial" w:cs="Arial"/>
          <w:b/>
          <w:bCs/>
          <w:sz w:val="24"/>
          <w:szCs w:val="24"/>
        </w:rPr>
      </w:pPr>
    </w:p>
    <w:p w14:paraId="2E797876" w14:textId="77777777" w:rsidR="00D4394E" w:rsidRDefault="00D4394E" w:rsidP="00D4394E">
      <w:pPr>
        <w:ind w:left="567" w:right="567"/>
        <w:rPr>
          <w:rFonts w:ascii="Arial" w:hAnsi="Arial" w:cs="Arial"/>
          <w:b/>
          <w:bCs/>
          <w:sz w:val="24"/>
          <w:szCs w:val="24"/>
        </w:rPr>
      </w:pPr>
    </w:p>
    <w:p w14:paraId="2EEB2280" w14:textId="77777777" w:rsidR="00D4394E" w:rsidRDefault="00D4394E" w:rsidP="00D4394E">
      <w:pPr>
        <w:ind w:left="567" w:right="567"/>
        <w:rPr>
          <w:rFonts w:ascii="Arial" w:hAnsi="Arial" w:cs="Arial"/>
          <w:b/>
          <w:bCs/>
          <w:sz w:val="24"/>
          <w:szCs w:val="24"/>
        </w:rPr>
      </w:pPr>
    </w:p>
    <w:p w14:paraId="03ADA900" w14:textId="77777777" w:rsidR="00D4394E" w:rsidRDefault="00D4394E" w:rsidP="00D4394E">
      <w:pPr>
        <w:ind w:left="567" w:right="567"/>
        <w:rPr>
          <w:rFonts w:ascii="Arial" w:hAnsi="Arial" w:cs="Arial"/>
          <w:b/>
          <w:bCs/>
          <w:sz w:val="24"/>
          <w:szCs w:val="24"/>
        </w:rPr>
      </w:pPr>
    </w:p>
    <w:p w14:paraId="00F6F74C" w14:textId="77777777" w:rsidR="00D4394E" w:rsidRDefault="00D4394E" w:rsidP="00D4394E">
      <w:pPr>
        <w:ind w:left="567" w:right="567"/>
        <w:rPr>
          <w:rFonts w:ascii="Arial" w:hAnsi="Arial" w:cs="Arial"/>
          <w:b/>
          <w:bCs/>
          <w:sz w:val="24"/>
          <w:szCs w:val="24"/>
        </w:rPr>
      </w:pPr>
    </w:p>
    <w:p w14:paraId="4312AB35" w14:textId="77777777" w:rsidR="00D4394E" w:rsidRDefault="00D4394E" w:rsidP="00D4394E">
      <w:pPr>
        <w:ind w:left="567" w:right="567"/>
        <w:rPr>
          <w:rFonts w:ascii="Arial" w:hAnsi="Arial" w:cs="Arial"/>
          <w:b/>
          <w:bCs/>
          <w:sz w:val="24"/>
          <w:szCs w:val="24"/>
        </w:rPr>
      </w:pPr>
    </w:p>
    <w:p w14:paraId="642E31DA" w14:textId="0FEE467C" w:rsidR="009A0059" w:rsidRPr="00D4394E" w:rsidRDefault="009A0059" w:rsidP="00D4394E">
      <w:pPr>
        <w:ind w:left="567" w:right="567"/>
        <w:rPr>
          <w:rFonts w:ascii="Arial" w:hAnsi="Arial" w:cs="Arial"/>
          <w:b/>
          <w:bCs/>
          <w:sz w:val="24"/>
          <w:szCs w:val="24"/>
        </w:rPr>
      </w:pPr>
      <w:r w:rsidRPr="00D4394E">
        <w:rPr>
          <w:rFonts w:ascii="Arial" w:hAnsi="Arial" w:cs="Arial"/>
          <w:b/>
          <w:bCs/>
          <w:sz w:val="24"/>
          <w:szCs w:val="24"/>
        </w:rPr>
        <w:t>Za tiskový servis:</w:t>
      </w:r>
    </w:p>
    <w:p w14:paraId="5B3B6836" w14:textId="77777777" w:rsidR="009A0059" w:rsidRPr="00D4394E" w:rsidRDefault="009A0059" w:rsidP="00D4394E">
      <w:pPr>
        <w:ind w:left="567" w:right="567"/>
        <w:rPr>
          <w:rFonts w:ascii="Arial" w:hAnsi="Arial" w:cs="Arial"/>
          <w:sz w:val="24"/>
          <w:szCs w:val="24"/>
        </w:rPr>
      </w:pPr>
      <w:r w:rsidRPr="00D4394E">
        <w:rPr>
          <w:rFonts w:ascii="Arial" w:hAnsi="Arial" w:cs="Arial"/>
          <w:sz w:val="24"/>
          <w:szCs w:val="24"/>
        </w:rPr>
        <w:t>Vlasta Pechová</w:t>
      </w:r>
    </w:p>
    <w:p w14:paraId="1119CEAA" w14:textId="77777777" w:rsidR="009A0059" w:rsidRPr="00D4394E" w:rsidRDefault="009A0059" w:rsidP="00D4394E">
      <w:pPr>
        <w:ind w:left="567" w:right="567"/>
        <w:rPr>
          <w:rFonts w:ascii="Arial" w:hAnsi="Arial" w:cs="Arial"/>
          <w:sz w:val="24"/>
          <w:szCs w:val="24"/>
        </w:rPr>
      </w:pPr>
      <w:r w:rsidRPr="00D4394E">
        <w:rPr>
          <w:rFonts w:ascii="Arial" w:hAnsi="Arial" w:cs="Arial"/>
          <w:sz w:val="24"/>
          <w:szCs w:val="24"/>
        </w:rPr>
        <w:t>Tisková mluvčí/ PR</w:t>
      </w:r>
    </w:p>
    <w:p w14:paraId="60C1DDDE" w14:textId="55D5C1F0" w:rsidR="00D4394E" w:rsidRPr="00D4394E" w:rsidRDefault="00000000" w:rsidP="00264676">
      <w:pPr>
        <w:ind w:left="567" w:right="567"/>
        <w:rPr>
          <w:rFonts w:ascii="Arial" w:hAnsi="Arial" w:cs="Arial"/>
          <w:sz w:val="24"/>
          <w:szCs w:val="24"/>
        </w:rPr>
      </w:pPr>
      <w:hyperlink r:id="rId7" w:history="1">
        <w:r w:rsidR="009A0059" w:rsidRPr="00D4394E">
          <w:rPr>
            <w:rStyle w:val="Hypertextovodkaz"/>
            <w:rFonts w:ascii="Arial" w:hAnsi="Arial" w:cs="Arial"/>
            <w:sz w:val="24"/>
            <w:szCs w:val="24"/>
          </w:rPr>
          <w:t>vlasta.pechova@mdmf.cz</w:t>
        </w:r>
      </w:hyperlink>
    </w:p>
    <w:sectPr w:rsidR="00D4394E" w:rsidRPr="00D4394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022E" w14:textId="77777777" w:rsidR="00422505" w:rsidRDefault="00422505" w:rsidP="004C39D1">
      <w:pPr>
        <w:spacing w:after="0" w:line="240" w:lineRule="auto"/>
      </w:pPr>
      <w:r>
        <w:separator/>
      </w:r>
    </w:p>
  </w:endnote>
  <w:endnote w:type="continuationSeparator" w:id="0">
    <w:p w14:paraId="6F1AA830" w14:textId="77777777" w:rsidR="00422505" w:rsidRDefault="00422505" w:rsidP="004C3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0F63A" w14:textId="7E55D688" w:rsidR="004C39D1" w:rsidRDefault="004C39D1">
    <w:pPr>
      <w:pStyle w:val="Zpat"/>
    </w:pPr>
    <w:r>
      <w:rPr>
        <w:noProof/>
      </w:rPr>
      <w:drawing>
        <wp:anchor distT="0" distB="0" distL="0" distR="0" simplePos="0" relativeHeight="251658240" behindDoc="0" locked="0" layoutInCell="1" allowOverlap="1" wp14:anchorId="1271A6EE" wp14:editId="1D2061D4">
          <wp:simplePos x="0" y="0"/>
          <wp:positionH relativeFrom="column">
            <wp:align>center</wp:align>
          </wp:positionH>
          <wp:positionV relativeFrom="paragraph">
            <wp:align>top</wp:align>
          </wp:positionV>
          <wp:extent cx="5760720" cy="581025"/>
          <wp:effectExtent l="0" t="0" r="0" b="9525"/>
          <wp:wrapSquare wrapText="largest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58B13F" w14:textId="77777777" w:rsidR="004C39D1" w:rsidRDefault="004C39D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A63D1" w14:textId="77777777" w:rsidR="00422505" w:rsidRDefault="00422505" w:rsidP="004C39D1">
      <w:pPr>
        <w:spacing w:after="0" w:line="240" w:lineRule="auto"/>
      </w:pPr>
      <w:r>
        <w:separator/>
      </w:r>
    </w:p>
  </w:footnote>
  <w:footnote w:type="continuationSeparator" w:id="0">
    <w:p w14:paraId="2CD850E2" w14:textId="77777777" w:rsidR="00422505" w:rsidRDefault="00422505" w:rsidP="004C3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142C8" w14:textId="43ABE479" w:rsidR="00F957FC" w:rsidRDefault="00F957FC" w:rsidP="00F957FC">
    <w:pPr>
      <w:pStyle w:val="Zhlav"/>
      <w:spacing w:after="1680"/>
      <w:jc w:val="right"/>
    </w:pPr>
    <w:r>
      <w:rPr>
        <w:noProof/>
      </w:rPr>
      <w:drawing>
        <wp:anchor distT="0" distB="0" distL="114300" distR="114300" simplePos="0" relativeHeight="251660288" behindDoc="0" locked="1" layoutInCell="1" allowOverlap="1" wp14:anchorId="103313F9" wp14:editId="1291F3ED">
          <wp:simplePos x="0" y="0"/>
          <wp:positionH relativeFrom="column">
            <wp:posOffset>4298315</wp:posOffset>
          </wp:positionH>
          <wp:positionV relativeFrom="page">
            <wp:posOffset>434975</wp:posOffset>
          </wp:positionV>
          <wp:extent cx="1230630" cy="215900"/>
          <wp:effectExtent l="0" t="0" r="7620" b="0"/>
          <wp:wrapNone/>
          <wp:docPr id="2" name="Tisková zpráv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fo_tiskova-zprava_sRGB-black_MS-Office_10x_v5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1" layoutInCell="1" allowOverlap="1" wp14:anchorId="044794FB" wp14:editId="05558C69">
          <wp:simplePos x="0" y="0"/>
          <wp:positionH relativeFrom="column">
            <wp:posOffset>-458470</wp:posOffset>
          </wp:positionH>
          <wp:positionV relativeFrom="page">
            <wp:posOffset>466090</wp:posOffset>
          </wp:positionV>
          <wp:extent cx="2620645" cy="197485"/>
          <wp:effectExtent l="0" t="0" r="8255" b="0"/>
          <wp:wrapNone/>
          <wp:docPr id="3" name="Logo MF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fo_logo-na-dopisni-papiry_sRGB-black_MS-Office_10x_v5.w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0645" cy="197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EA1"/>
    <w:rsid w:val="00007CB4"/>
    <w:rsid w:val="00020C2A"/>
    <w:rsid w:val="000230D4"/>
    <w:rsid w:val="00026525"/>
    <w:rsid w:val="00043264"/>
    <w:rsid w:val="00043EB0"/>
    <w:rsid w:val="00047949"/>
    <w:rsid w:val="0007608B"/>
    <w:rsid w:val="00097359"/>
    <w:rsid w:val="000F0B99"/>
    <w:rsid w:val="00114FEC"/>
    <w:rsid w:val="0013157B"/>
    <w:rsid w:val="00134F7D"/>
    <w:rsid w:val="0014481D"/>
    <w:rsid w:val="00145DFE"/>
    <w:rsid w:val="00154A75"/>
    <w:rsid w:val="00191015"/>
    <w:rsid w:val="00194F1E"/>
    <w:rsid w:val="001B21EC"/>
    <w:rsid w:val="001F4B35"/>
    <w:rsid w:val="00200744"/>
    <w:rsid w:val="002079E6"/>
    <w:rsid w:val="00226206"/>
    <w:rsid w:val="0023190C"/>
    <w:rsid w:val="00243499"/>
    <w:rsid w:val="00245239"/>
    <w:rsid w:val="00245B84"/>
    <w:rsid w:val="00264676"/>
    <w:rsid w:val="00264EC4"/>
    <w:rsid w:val="002A05E3"/>
    <w:rsid w:val="002A39B1"/>
    <w:rsid w:val="00310FF6"/>
    <w:rsid w:val="00320122"/>
    <w:rsid w:val="0032243F"/>
    <w:rsid w:val="00335488"/>
    <w:rsid w:val="003401CD"/>
    <w:rsid w:val="003465CD"/>
    <w:rsid w:val="003909DF"/>
    <w:rsid w:val="003A0FE0"/>
    <w:rsid w:val="003B5EC6"/>
    <w:rsid w:val="003C0296"/>
    <w:rsid w:val="003C2550"/>
    <w:rsid w:val="003C51CB"/>
    <w:rsid w:val="003D22E0"/>
    <w:rsid w:val="003E42C5"/>
    <w:rsid w:val="003F3B44"/>
    <w:rsid w:val="004019BF"/>
    <w:rsid w:val="004173F3"/>
    <w:rsid w:val="0042077F"/>
    <w:rsid w:val="00422505"/>
    <w:rsid w:val="00422BC3"/>
    <w:rsid w:val="00486389"/>
    <w:rsid w:val="00494370"/>
    <w:rsid w:val="004C39D1"/>
    <w:rsid w:val="004C4F85"/>
    <w:rsid w:val="004E6C84"/>
    <w:rsid w:val="004F4C08"/>
    <w:rsid w:val="005037A6"/>
    <w:rsid w:val="005072F1"/>
    <w:rsid w:val="005252D1"/>
    <w:rsid w:val="00526859"/>
    <w:rsid w:val="005273BC"/>
    <w:rsid w:val="0053202A"/>
    <w:rsid w:val="005604A5"/>
    <w:rsid w:val="0057153E"/>
    <w:rsid w:val="00575E4C"/>
    <w:rsid w:val="005B3EA1"/>
    <w:rsid w:val="005C0C20"/>
    <w:rsid w:val="005C0E30"/>
    <w:rsid w:val="005C2CBA"/>
    <w:rsid w:val="005C7493"/>
    <w:rsid w:val="005E176C"/>
    <w:rsid w:val="005E191B"/>
    <w:rsid w:val="006512BF"/>
    <w:rsid w:val="00674D0B"/>
    <w:rsid w:val="00687D23"/>
    <w:rsid w:val="006A2902"/>
    <w:rsid w:val="006A59F4"/>
    <w:rsid w:val="007062E1"/>
    <w:rsid w:val="00727F7F"/>
    <w:rsid w:val="00753583"/>
    <w:rsid w:val="00787337"/>
    <w:rsid w:val="007A6543"/>
    <w:rsid w:val="007E4E58"/>
    <w:rsid w:val="007F6629"/>
    <w:rsid w:val="00803EFD"/>
    <w:rsid w:val="00810D59"/>
    <w:rsid w:val="00842CD2"/>
    <w:rsid w:val="00860E5E"/>
    <w:rsid w:val="00863734"/>
    <w:rsid w:val="008A4B53"/>
    <w:rsid w:val="008D1623"/>
    <w:rsid w:val="008D2819"/>
    <w:rsid w:val="008F004C"/>
    <w:rsid w:val="008F018D"/>
    <w:rsid w:val="0094466C"/>
    <w:rsid w:val="00956B8E"/>
    <w:rsid w:val="00987689"/>
    <w:rsid w:val="009A0059"/>
    <w:rsid w:val="009B037C"/>
    <w:rsid w:val="009D3418"/>
    <w:rsid w:val="009D4D8A"/>
    <w:rsid w:val="009E1D12"/>
    <w:rsid w:val="009F3A89"/>
    <w:rsid w:val="00A05343"/>
    <w:rsid w:val="00A46369"/>
    <w:rsid w:val="00A82F1C"/>
    <w:rsid w:val="00A927E2"/>
    <w:rsid w:val="00A94E3D"/>
    <w:rsid w:val="00AC6ED8"/>
    <w:rsid w:val="00B00376"/>
    <w:rsid w:val="00B17450"/>
    <w:rsid w:val="00B40177"/>
    <w:rsid w:val="00B73080"/>
    <w:rsid w:val="00B745B7"/>
    <w:rsid w:val="00BA075E"/>
    <w:rsid w:val="00BC1F23"/>
    <w:rsid w:val="00BE5D74"/>
    <w:rsid w:val="00BE7978"/>
    <w:rsid w:val="00C1608F"/>
    <w:rsid w:val="00C45429"/>
    <w:rsid w:val="00C53F22"/>
    <w:rsid w:val="00C550D5"/>
    <w:rsid w:val="00C7218E"/>
    <w:rsid w:val="00C81183"/>
    <w:rsid w:val="00C85D3F"/>
    <w:rsid w:val="00CD65FE"/>
    <w:rsid w:val="00CE2C6E"/>
    <w:rsid w:val="00D4394E"/>
    <w:rsid w:val="00DB5E2A"/>
    <w:rsid w:val="00DD43AA"/>
    <w:rsid w:val="00DE4EB3"/>
    <w:rsid w:val="00DF67B9"/>
    <w:rsid w:val="00E01DA1"/>
    <w:rsid w:val="00E045E5"/>
    <w:rsid w:val="00E54914"/>
    <w:rsid w:val="00E65050"/>
    <w:rsid w:val="00E66B06"/>
    <w:rsid w:val="00E74432"/>
    <w:rsid w:val="00E779EF"/>
    <w:rsid w:val="00E837F6"/>
    <w:rsid w:val="00EB2130"/>
    <w:rsid w:val="00EC2CE2"/>
    <w:rsid w:val="00EE5BB8"/>
    <w:rsid w:val="00EF186D"/>
    <w:rsid w:val="00EF235B"/>
    <w:rsid w:val="00F55C78"/>
    <w:rsid w:val="00F830EB"/>
    <w:rsid w:val="00F83771"/>
    <w:rsid w:val="00F957FC"/>
    <w:rsid w:val="00FD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B0F01"/>
  <w15:chartTrackingRefBased/>
  <w15:docId w15:val="{BD3E8FA4-72E7-481C-9C8D-AE4E2F21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14FEC"/>
    <w:pPr>
      <w:spacing w:line="259" w:lineRule="auto"/>
    </w:pPr>
    <w:rPr>
      <w:sz w:val="22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5B3E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B3E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B3EA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B3EA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B3EA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B3EA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B3EA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B3EA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B3EA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B3E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B3E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B3E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B3EA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B3EA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B3EA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B3EA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B3EA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B3EA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B3E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B3E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B3EA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B3E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B3EA1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tChar">
    <w:name w:val="Citát Char"/>
    <w:basedOn w:val="Standardnpsmoodstavce"/>
    <w:link w:val="Citt"/>
    <w:uiPriority w:val="29"/>
    <w:rsid w:val="005B3EA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B3EA1"/>
    <w:pPr>
      <w:spacing w:line="278" w:lineRule="auto"/>
      <w:ind w:left="720"/>
      <w:contextualSpacing/>
    </w:pPr>
    <w:rPr>
      <w:sz w:val="24"/>
      <w:szCs w:val="24"/>
    </w:rPr>
  </w:style>
  <w:style w:type="character" w:styleId="Zdraznnintenzivn">
    <w:name w:val="Intense Emphasis"/>
    <w:basedOn w:val="Standardnpsmoodstavce"/>
    <w:uiPriority w:val="21"/>
    <w:qFormat/>
    <w:rsid w:val="005B3EA1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B3E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B3EA1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B3EA1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4C39D1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uiPriority w:val="99"/>
    <w:rsid w:val="004C39D1"/>
  </w:style>
  <w:style w:type="paragraph" w:styleId="Zpat">
    <w:name w:val="footer"/>
    <w:basedOn w:val="Normln"/>
    <w:link w:val="ZpatChar"/>
    <w:uiPriority w:val="99"/>
    <w:unhideWhenUsed/>
    <w:rsid w:val="004C39D1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4C39D1"/>
  </w:style>
  <w:style w:type="character" w:styleId="Hypertextovodkaz">
    <w:name w:val="Hyperlink"/>
    <w:uiPriority w:val="99"/>
    <w:unhideWhenUsed/>
    <w:rsid w:val="004C39D1"/>
    <w:rPr>
      <w:color w:val="0563C1"/>
      <w:u w:val="single"/>
    </w:rPr>
  </w:style>
  <w:style w:type="character" w:customStyle="1" w:styleId="dn">
    <w:name w:val="Žádný"/>
    <w:rsid w:val="00F55C78"/>
  </w:style>
  <w:style w:type="paragraph" w:customStyle="1" w:styleId="Doplujcinformace">
    <w:name w:val="Doplňující informace"/>
    <w:basedOn w:val="Normln"/>
    <w:uiPriority w:val="23"/>
    <w:qFormat/>
    <w:rsid w:val="00C81183"/>
    <w:pPr>
      <w:spacing w:after="270" w:line="269" w:lineRule="auto"/>
    </w:pPr>
    <w:rPr>
      <w:bCs/>
      <w:kern w:val="0"/>
      <w:sz w:val="18"/>
      <w:szCs w:val="18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114F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4FE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4F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6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lasta.pechova@mdmf.c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95777-4591-49F3-B88C-188F07CE1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1235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Orság</dc:creator>
  <cp:keywords/>
  <dc:description/>
  <cp:lastModifiedBy>Jan Orság</cp:lastModifiedBy>
  <cp:revision>26</cp:revision>
  <dcterms:created xsi:type="dcterms:W3CDTF">2026-04-27T12:13:00Z</dcterms:created>
  <dcterms:modified xsi:type="dcterms:W3CDTF">2026-04-28T14:10:00Z</dcterms:modified>
</cp:coreProperties>
</file>